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EE71" w14:textId="4109F4C5" w:rsidR="00127491" w:rsidRDefault="00127491" w:rsidP="008B54A5">
      <w:pPr>
        <w:tabs>
          <w:tab w:val="left" w:pos="885"/>
        </w:tabs>
        <w:spacing w:before="240" w:line="240" w:lineRule="atLeast"/>
        <w:rPr>
          <w:rFonts w:ascii="Arial" w:hAnsi="Arial" w:cs="Arial"/>
          <w:b/>
          <w:color w:val="062D64"/>
          <w:sz w:val="22"/>
          <w:szCs w:val="22"/>
          <w:lang w:val="de-DE"/>
        </w:rPr>
      </w:pPr>
      <w:bookmarkStart w:id="0" w:name="_Hlk64022895"/>
      <w:r w:rsidRPr="004E29F3">
        <w:rPr>
          <w:rFonts w:ascii="Arial" w:hAnsi="Arial" w:cs="Arial"/>
          <w:b/>
          <w:color w:val="062D64"/>
          <w:sz w:val="22"/>
          <w:szCs w:val="22"/>
          <w:lang w:val="de-DE"/>
        </w:rPr>
        <w:t>Besuchen Sie uns auf der</w:t>
      </w:r>
      <w:r>
        <w:rPr>
          <w:rFonts w:ascii="Arial" w:hAnsi="Arial" w:cs="Arial"/>
          <w:b/>
          <w:color w:val="062D64"/>
          <w:sz w:val="22"/>
          <w:szCs w:val="22"/>
          <w:lang w:val="de-DE"/>
        </w:rPr>
        <w:t xml:space="preserve"> </w:t>
      </w:r>
      <w:r w:rsidR="008F4C0A" w:rsidRPr="008F4C0A">
        <w:rPr>
          <w:rFonts w:ascii="Arial" w:hAnsi="Arial" w:cs="Arial"/>
          <w:b/>
          <w:color w:val="062D64"/>
          <w:sz w:val="22"/>
          <w:szCs w:val="22"/>
          <w:lang w:val="de-DE"/>
        </w:rPr>
        <w:t>VISION</w:t>
      </w:r>
      <w:r>
        <w:rPr>
          <w:rFonts w:ascii="Arial" w:hAnsi="Arial" w:cs="Arial"/>
          <w:b/>
          <w:color w:val="062D64"/>
          <w:sz w:val="22"/>
          <w:szCs w:val="22"/>
          <w:lang w:val="de-DE"/>
        </w:rPr>
        <w:t xml:space="preserve"> in</w:t>
      </w:r>
      <w:r w:rsidRPr="00127491">
        <w:rPr>
          <w:rFonts w:ascii="Arial" w:hAnsi="Arial" w:cs="Arial"/>
          <w:b/>
          <w:color w:val="062D64"/>
          <w:sz w:val="22"/>
          <w:szCs w:val="22"/>
          <w:lang w:val="de-DE"/>
        </w:rPr>
        <w:t xml:space="preserve"> Stuttgart </w:t>
      </w:r>
      <w:r w:rsidRPr="007E7129">
        <w:rPr>
          <w:rFonts w:ascii="Arial" w:hAnsi="Arial" w:cs="Arial"/>
          <w:b/>
          <w:color w:val="062D64"/>
          <w:sz w:val="22"/>
          <w:szCs w:val="22"/>
          <w:lang w:val="de-DE"/>
        </w:rPr>
        <w:t>vom</w:t>
      </w:r>
      <w:r>
        <w:rPr>
          <w:rFonts w:ascii="Arial" w:hAnsi="Arial" w:cs="Arial"/>
          <w:b/>
          <w:color w:val="062D64"/>
          <w:sz w:val="22"/>
          <w:szCs w:val="22"/>
          <w:lang w:val="de-DE"/>
        </w:rPr>
        <w:t xml:space="preserve"> </w:t>
      </w:r>
      <w:r w:rsidRPr="00127491">
        <w:rPr>
          <w:rFonts w:ascii="Arial" w:hAnsi="Arial" w:cs="Arial"/>
          <w:b/>
          <w:color w:val="062D64"/>
          <w:sz w:val="22"/>
          <w:szCs w:val="22"/>
          <w:lang w:val="de-DE"/>
        </w:rPr>
        <w:t>05.10.</w:t>
      </w:r>
      <w:r>
        <w:rPr>
          <w:rFonts w:ascii="Arial" w:hAnsi="Arial" w:cs="Arial"/>
          <w:b/>
          <w:color w:val="062D64"/>
          <w:sz w:val="22"/>
          <w:szCs w:val="22"/>
          <w:lang w:val="de-DE"/>
        </w:rPr>
        <w:t xml:space="preserve"> bis 07.10.2021, Stand </w:t>
      </w:r>
      <w:r w:rsidR="006F5965" w:rsidRPr="006F5965">
        <w:rPr>
          <w:rFonts w:ascii="Arial" w:hAnsi="Arial" w:cs="Arial"/>
          <w:b/>
          <w:color w:val="062D64"/>
          <w:sz w:val="22"/>
          <w:szCs w:val="22"/>
          <w:lang w:val="de-DE"/>
        </w:rPr>
        <w:t>8C56</w:t>
      </w:r>
    </w:p>
    <w:p w14:paraId="3F64116D" w14:textId="77777777" w:rsidR="008B54A5" w:rsidRDefault="008B54A5" w:rsidP="008B54A5">
      <w:pPr>
        <w:tabs>
          <w:tab w:val="left" w:pos="885"/>
        </w:tabs>
        <w:spacing w:before="240" w:line="240" w:lineRule="atLeast"/>
        <w:rPr>
          <w:rFonts w:ascii="Arial" w:hAnsi="Arial" w:cs="Arial"/>
          <w:b/>
          <w:sz w:val="30"/>
          <w:szCs w:val="30"/>
          <w:lang w:val="de-DE"/>
        </w:rPr>
      </w:pPr>
    </w:p>
    <w:p w14:paraId="7DD9184E" w14:textId="1FCEE86D" w:rsidR="006F5965" w:rsidRDefault="0034353F" w:rsidP="008B54A5">
      <w:pPr>
        <w:tabs>
          <w:tab w:val="left" w:pos="885"/>
        </w:tabs>
        <w:spacing w:line="240" w:lineRule="atLeast"/>
        <w:rPr>
          <w:rFonts w:ascii="Arial" w:hAnsi="Arial" w:cs="Arial"/>
          <w:b/>
          <w:sz w:val="30"/>
          <w:szCs w:val="30"/>
          <w:lang w:val="de-DE"/>
        </w:rPr>
      </w:pPr>
      <w:proofErr w:type="spellStart"/>
      <w:r w:rsidRPr="006F5965">
        <w:rPr>
          <w:rFonts w:ascii="Arial" w:hAnsi="Arial" w:cs="Arial"/>
          <w:b/>
          <w:sz w:val="30"/>
          <w:szCs w:val="30"/>
          <w:lang w:val="de-DE"/>
        </w:rPr>
        <w:t>Machine</w:t>
      </w:r>
      <w:proofErr w:type="spellEnd"/>
      <w:r w:rsidRPr="006F5965">
        <w:rPr>
          <w:rFonts w:ascii="Arial" w:hAnsi="Arial" w:cs="Arial"/>
          <w:b/>
          <w:sz w:val="30"/>
          <w:szCs w:val="30"/>
          <w:lang w:val="de-DE"/>
        </w:rPr>
        <w:t xml:space="preserve"> Vision: MVTec </w:t>
      </w:r>
      <w:r w:rsidR="006F5965">
        <w:rPr>
          <w:rFonts w:ascii="Arial" w:hAnsi="Arial" w:cs="Arial"/>
          <w:b/>
          <w:sz w:val="30"/>
          <w:szCs w:val="30"/>
          <w:lang w:val="de-DE"/>
        </w:rPr>
        <w:t xml:space="preserve">präsentiert Leistungsportfolio auf der Präsenzmesse </w:t>
      </w:r>
      <w:r w:rsidR="008F4C0A" w:rsidRPr="008F4C0A">
        <w:rPr>
          <w:rFonts w:ascii="Arial" w:hAnsi="Arial" w:cs="Arial"/>
          <w:b/>
          <w:sz w:val="30"/>
          <w:szCs w:val="30"/>
          <w:lang w:val="de-DE"/>
        </w:rPr>
        <w:t>VISION</w:t>
      </w:r>
      <w:r w:rsidR="006F5965" w:rsidRPr="006F5965">
        <w:rPr>
          <w:rFonts w:ascii="Arial" w:hAnsi="Arial" w:cs="Arial"/>
          <w:b/>
          <w:sz w:val="30"/>
          <w:szCs w:val="30"/>
          <w:lang w:val="de-DE"/>
        </w:rPr>
        <w:t xml:space="preserve"> in Stuttgart</w:t>
      </w:r>
    </w:p>
    <w:p w14:paraId="35147E0A" w14:textId="77777777" w:rsidR="006F5965" w:rsidRPr="006F5965" w:rsidRDefault="006F5965" w:rsidP="006F5965">
      <w:pPr>
        <w:tabs>
          <w:tab w:val="left" w:pos="885"/>
        </w:tabs>
        <w:spacing w:line="240" w:lineRule="atLeast"/>
        <w:rPr>
          <w:rFonts w:ascii="Arial" w:hAnsi="Arial" w:cs="Arial"/>
          <w:b/>
          <w:sz w:val="30"/>
          <w:szCs w:val="30"/>
          <w:lang w:val="de-DE"/>
        </w:rPr>
      </w:pPr>
    </w:p>
    <w:p w14:paraId="2AC222DD" w14:textId="6BF9EDF4" w:rsidR="005B1987" w:rsidRPr="008B54A5" w:rsidRDefault="009B68C2" w:rsidP="006F5965">
      <w:pPr>
        <w:pStyle w:val="Listenabsatz"/>
        <w:numPr>
          <w:ilvl w:val="0"/>
          <w:numId w:val="6"/>
        </w:numPr>
        <w:tabs>
          <w:tab w:val="left" w:pos="885"/>
        </w:tabs>
        <w:spacing w:line="320" w:lineRule="atLeast"/>
        <w:ind w:left="714" w:hanging="357"/>
        <w:jc w:val="both"/>
        <w:rPr>
          <w:rFonts w:ascii="Arial" w:hAnsi="Arial" w:cs="Arial"/>
          <w:b/>
          <w:sz w:val="22"/>
          <w:szCs w:val="22"/>
          <w:lang w:val="de-DE"/>
        </w:rPr>
      </w:pPr>
      <w:r>
        <w:rPr>
          <w:rFonts w:ascii="Arial" w:hAnsi="Arial" w:cs="Arial"/>
          <w:b/>
          <w:sz w:val="22"/>
          <w:szCs w:val="22"/>
          <w:lang w:val="de-DE"/>
        </w:rPr>
        <w:t xml:space="preserve">Vorstellung </w:t>
      </w:r>
      <w:r w:rsidR="008B54A5" w:rsidRPr="008B54A5">
        <w:rPr>
          <w:rFonts w:ascii="Arial" w:hAnsi="Arial" w:cs="Arial"/>
          <w:b/>
          <w:sz w:val="22"/>
          <w:szCs w:val="22"/>
          <w:lang w:val="de-DE"/>
        </w:rPr>
        <w:t>aktueller Produkt-Releases und Technologie-Highlights</w:t>
      </w:r>
    </w:p>
    <w:p w14:paraId="49442FF6" w14:textId="3206F14E" w:rsidR="004B41E0" w:rsidRPr="008B54A5" w:rsidRDefault="008B54A5" w:rsidP="006F5965">
      <w:pPr>
        <w:pStyle w:val="Listenabsatz"/>
        <w:numPr>
          <w:ilvl w:val="0"/>
          <w:numId w:val="6"/>
        </w:numPr>
        <w:tabs>
          <w:tab w:val="left" w:pos="885"/>
        </w:tabs>
        <w:spacing w:line="320" w:lineRule="atLeast"/>
        <w:ind w:left="714" w:hanging="357"/>
        <w:jc w:val="both"/>
        <w:rPr>
          <w:rFonts w:ascii="Arial" w:hAnsi="Arial" w:cs="Arial"/>
          <w:b/>
          <w:sz w:val="22"/>
          <w:szCs w:val="22"/>
          <w:lang w:val="de-DE"/>
        </w:rPr>
      </w:pPr>
      <w:r w:rsidRPr="008B54A5">
        <w:rPr>
          <w:rFonts w:ascii="Arial" w:hAnsi="Arial" w:cs="Arial"/>
          <w:b/>
          <w:sz w:val="22"/>
          <w:szCs w:val="22"/>
          <w:lang w:val="de-DE"/>
        </w:rPr>
        <w:t>MVTec nutzt Präsenzmesse zur persönlichen Beziehungspflege</w:t>
      </w:r>
    </w:p>
    <w:p w14:paraId="2F2C4F1E" w14:textId="77777777" w:rsidR="00D30401" w:rsidRPr="006F5965" w:rsidRDefault="00D30401" w:rsidP="0082457B">
      <w:pPr>
        <w:tabs>
          <w:tab w:val="left" w:pos="885"/>
        </w:tabs>
        <w:spacing w:line="320" w:lineRule="atLeast"/>
        <w:ind w:left="360"/>
        <w:jc w:val="both"/>
        <w:rPr>
          <w:rFonts w:ascii="Arial" w:hAnsi="Arial" w:cs="Arial"/>
          <w:b/>
          <w:sz w:val="22"/>
          <w:szCs w:val="22"/>
          <w:highlight w:val="yellow"/>
          <w:lang w:val="de-DE"/>
        </w:rPr>
      </w:pPr>
    </w:p>
    <w:p w14:paraId="420D8DA5" w14:textId="77777777" w:rsidR="00C012A4" w:rsidRPr="000A561C" w:rsidRDefault="00300181" w:rsidP="00C012A4">
      <w:pPr>
        <w:tabs>
          <w:tab w:val="left" w:pos="885"/>
        </w:tabs>
        <w:spacing w:line="320" w:lineRule="atLeast"/>
        <w:jc w:val="both"/>
        <w:rPr>
          <w:rFonts w:ascii="Arial" w:eastAsia="SimSun" w:hAnsi="Arial" w:cs="Arial"/>
          <w:sz w:val="22"/>
          <w:szCs w:val="22"/>
          <w:lang w:val="de-DE"/>
        </w:rPr>
      </w:pPr>
      <w:r w:rsidRPr="167659E4">
        <w:rPr>
          <w:rFonts w:ascii="Arial" w:hAnsi="Arial" w:cs="Arial"/>
          <w:b/>
          <w:bCs/>
          <w:sz w:val="22"/>
          <w:szCs w:val="22"/>
          <w:lang w:val="de-DE"/>
        </w:rPr>
        <w:t xml:space="preserve">München, </w:t>
      </w:r>
      <w:r w:rsidR="00920A80" w:rsidRPr="167659E4">
        <w:rPr>
          <w:rFonts w:ascii="Arial" w:hAnsi="Arial" w:cs="Arial"/>
          <w:b/>
          <w:bCs/>
          <w:sz w:val="22"/>
          <w:szCs w:val="22"/>
          <w:lang w:val="de-DE"/>
        </w:rPr>
        <w:t>9.</w:t>
      </w:r>
      <w:r w:rsidR="00792888" w:rsidRPr="167659E4">
        <w:rPr>
          <w:rFonts w:ascii="Arial" w:hAnsi="Arial" w:cs="Arial"/>
          <w:b/>
          <w:bCs/>
          <w:sz w:val="22"/>
          <w:szCs w:val="22"/>
          <w:lang w:val="de-DE"/>
        </w:rPr>
        <w:t xml:space="preserve"> </w:t>
      </w:r>
      <w:r w:rsidR="00FC746F" w:rsidRPr="167659E4">
        <w:rPr>
          <w:rFonts w:ascii="Arial" w:hAnsi="Arial" w:cs="Arial"/>
          <w:b/>
          <w:bCs/>
          <w:sz w:val="22"/>
          <w:szCs w:val="22"/>
          <w:lang w:val="de-DE"/>
        </w:rPr>
        <w:t xml:space="preserve">September </w:t>
      </w:r>
      <w:r w:rsidR="00792888" w:rsidRPr="167659E4">
        <w:rPr>
          <w:rFonts w:ascii="Arial" w:hAnsi="Arial" w:cs="Arial"/>
          <w:b/>
          <w:bCs/>
          <w:sz w:val="22"/>
          <w:szCs w:val="22"/>
          <w:lang w:val="de-DE"/>
        </w:rPr>
        <w:t xml:space="preserve">2021 </w:t>
      </w:r>
      <w:r w:rsidR="00792888" w:rsidRPr="167659E4">
        <w:rPr>
          <w:rFonts w:ascii="Arial" w:eastAsia="SimSun" w:hAnsi="Arial" w:cs="Arial"/>
          <w:sz w:val="22"/>
          <w:szCs w:val="22"/>
          <w:lang w:val="de-DE"/>
        </w:rPr>
        <w:t xml:space="preserve">– Die MVTec Software GmbH </w:t>
      </w:r>
      <w:r w:rsidR="009A691F" w:rsidRPr="167659E4">
        <w:rPr>
          <w:rFonts w:ascii="Arial" w:hAnsi="Arial" w:cs="Arial"/>
          <w:sz w:val="22"/>
          <w:szCs w:val="22"/>
          <w:lang w:val="de-DE"/>
        </w:rPr>
        <w:t>(</w:t>
      </w:r>
      <w:hyperlink r:id="rId11">
        <w:r w:rsidR="009A691F" w:rsidRPr="167659E4">
          <w:rPr>
            <w:rStyle w:val="Hyperlink"/>
            <w:rFonts w:ascii="Arial" w:hAnsi="Arial" w:cs="Arial"/>
            <w:sz w:val="22"/>
            <w:szCs w:val="22"/>
            <w:lang w:val="de-DE"/>
          </w:rPr>
          <w:t>www.mvtec.de</w:t>
        </w:r>
      </w:hyperlink>
      <w:r w:rsidR="009A691F" w:rsidRPr="167659E4">
        <w:rPr>
          <w:rFonts w:ascii="Arial" w:hAnsi="Arial" w:cs="Arial"/>
          <w:sz w:val="22"/>
          <w:szCs w:val="22"/>
          <w:lang w:val="de-DE"/>
        </w:rPr>
        <w:t>)</w:t>
      </w:r>
      <w:r w:rsidR="00792888" w:rsidRPr="167659E4">
        <w:rPr>
          <w:rFonts w:ascii="Arial" w:eastAsia="SimSun" w:hAnsi="Arial" w:cs="Arial"/>
          <w:sz w:val="22"/>
          <w:szCs w:val="22"/>
          <w:lang w:val="de-DE"/>
        </w:rPr>
        <w:t xml:space="preserve">, </w:t>
      </w:r>
      <w:r w:rsidR="00C012A4" w:rsidRPr="601C80A6">
        <w:rPr>
          <w:rFonts w:ascii="Arial" w:eastAsia="SimSun" w:hAnsi="Arial" w:cs="Arial"/>
          <w:sz w:val="22"/>
          <w:szCs w:val="22"/>
          <w:lang w:val="de-DE"/>
        </w:rPr>
        <w:t xml:space="preserve">ein führender internationaler Software-Anbieter für die industrielle Bildverarbeitung, gibt auf der diesjährigen VISION in Stuttgart einen Überblick über neuesten </w:t>
      </w:r>
      <w:proofErr w:type="spellStart"/>
      <w:r w:rsidR="00C012A4" w:rsidRPr="601C80A6">
        <w:rPr>
          <w:rFonts w:ascii="Arial" w:eastAsia="SimSun" w:hAnsi="Arial" w:cs="Arial"/>
          <w:sz w:val="22"/>
          <w:szCs w:val="22"/>
          <w:lang w:val="de-DE"/>
        </w:rPr>
        <w:t>Machine</w:t>
      </w:r>
      <w:proofErr w:type="spellEnd"/>
      <w:r w:rsidR="00C012A4" w:rsidRPr="601C80A6">
        <w:rPr>
          <w:rFonts w:ascii="Arial" w:eastAsia="SimSun" w:hAnsi="Arial" w:cs="Arial"/>
          <w:sz w:val="22"/>
          <w:szCs w:val="22"/>
          <w:lang w:val="de-DE"/>
        </w:rPr>
        <w:t>-Vision-Technologien und aktuelle Produktentwicklungen. Die Teilnahme an der Weltleitmesse für Bildverarbeitung nutzt das Unternehmen auch, um wieder in persönlichen Kontakt zu Kunden, Partnern und Interessenten zu treten. Vom 5. bis 7. Oktober 2021 können sich Besucher an Stand 8C56 über die aktuellen Leistungsmerkmale der Standardsoftware HALCON, dem Deep-Learning-Tool und MERLIC informieren. Pünktlich zur VISION 2021 wird die neue Version MERLIC 5 veröffentlicht. Die All-in-</w:t>
      </w:r>
      <w:proofErr w:type="spellStart"/>
      <w:r w:rsidR="00C012A4" w:rsidRPr="601C80A6">
        <w:rPr>
          <w:rFonts w:ascii="Arial" w:eastAsia="SimSun" w:hAnsi="Arial" w:cs="Arial"/>
          <w:sz w:val="22"/>
          <w:szCs w:val="22"/>
          <w:lang w:val="de-DE"/>
        </w:rPr>
        <w:t>One</w:t>
      </w:r>
      <w:proofErr w:type="spellEnd"/>
      <w:r w:rsidR="00C012A4" w:rsidRPr="601C80A6">
        <w:rPr>
          <w:rFonts w:ascii="Arial" w:eastAsia="SimSun" w:hAnsi="Arial" w:cs="Arial"/>
          <w:sz w:val="22"/>
          <w:szCs w:val="22"/>
          <w:lang w:val="de-DE"/>
        </w:rPr>
        <w:t xml:space="preserve"> Bildverarbeitungssoftware wurde um zahlreiche technische Features erweitert. Außerdem beteiligt sich MVTec an den im Rahmen der VISION 2021 stattfindenden Industrial VISION Days, dem </w:t>
      </w:r>
      <w:r w:rsidR="00C012A4" w:rsidRPr="601C80A6">
        <w:rPr>
          <w:rFonts w:ascii="Arial" w:hAnsi="Arial" w:cs="Arial"/>
          <w:sz w:val="22"/>
          <w:szCs w:val="22"/>
        </w:rPr>
        <w:t>weltweit größten Vortragsforum für die Bildverarbeitung,</w:t>
      </w:r>
      <w:r w:rsidR="00C012A4" w:rsidRPr="601C80A6">
        <w:rPr>
          <w:rFonts w:ascii="Arial" w:eastAsia="SimSun" w:hAnsi="Arial" w:cs="Arial"/>
          <w:sz w:val="22"/>
          <w:szCs w:val="22"/>
          <w:lang w:val="de-DE"/>
        </w:rPr>
        <w:t xml:space="preserve"> mit einem Vortrag zum Thema Deep Learning</w:t>
      </w:r>
      <w:r w:rsidR="00C012A4" w:rsidRPr="601C80A6">
        <w:rPr>
          <w:rFonts w:ascii="Arial" w:hAnsi="Arial" w:cs="Arial"/>
          <w:sz w:val="22"/>
          <w:szCs w:val="22"/>
        </w:rPr>
        <w:t>.</w:t>
      </w:r>
    </w:p>
    <w:p w14:paraId="1CFFC118" w14:textId="77777777" w:rsidR="00C012A4" w:rsidRDefault="00C012A4" w:rsidP="00C012A4">
      <w:pPr>
        <w:tabs>
          <w:tab w:val="left" w:pos="885"/>
        </w:tabs>
        <w:spacing w:line="320" w:lineRule="atLeast"/>
        <w:jc w:val="both"/>
        <w:rPr>
          <w:rFonts w:ascii="Arial" w:eastAsia="SimSun" w:hAnsi="Arial" w:cs="Arial"/>
          <w:sz w:val="22"/>
          <w:szCs w:val="22"/>
          <w:lang w:val="de-DE"/>
        </w:rPr>
      </w:pPr>
      <w:r w:rsidRPr="601C80A6">
        <w:rPr>
          <w:rFonts w:ascii="Arial" w:eastAsia="SimSun" w:hAnsi="Arial" w:cs="Arial"/>
          <w:sz w:val="22"/>
          <w:szCs w:val="22"/>
          <w:lang w:val="de-DE"/>
        </w:rPr>
        <w:t xml:space="preserve">„Die Teilnahme an der VISION 2021 bietet uns in Europa nach vielen Monaten Pandemie-Pause erstmals wieder die Möglichkeit, persönliche Kontakte zu pflegen. Wir freuen uns auf einen regen Austausch. Zudem wird die Messe für die gesamte </w:t>
      </w:r>
      <w:proofErr w:type="spellStart"/>
      <w:r w:rsidRPr="601C80A6">
        <w:rPr>
          <w:rFonts w:ascii="Arial" w:eastAsia="SimSun" w:hAnsi="Arial" w:cs="Arial"/>
          <w:sz w:val="22"/>
          <w:szCs w:val="22"/>
          <w:lang w:val="de-DE"/>
        </w:rPr>
        <w:t>Machine</w:t>
      </w:r>
      <w:proofErr w:type="spellEnd"/>
      <w:r w:rsidRPr="601C80A6">
        <w:rPr>
          <w:rFonts w:ascii="Arial" w:eastAsia="SimSun" w:hAnsi="Arial" w:cs="Arial"/>
          <w:sz w:val="22"/>
          <w:szCs w:val="22"/>
          <w:lang w:val="de-DE"/>
        </w:rPr>
        <w:t>-Vision-Branche wertvolle Impulse liefern, zu denen wir mit unseren technologischen Innovationen einen substanziellen Beitrag leisten möchten“, konstatiert Dr. Olaf Munkelt, Geschäftsführer der MVTec Software GmbH.</w:t>
      </w:r>
    </w:p>
    <w:p w14:paraId="2608222F" w14:textId="1A9F7A81" w:rsidR="00121DAC" w:rsidRDefault="00121DAC" w:rsidP="00C012A4">
      <w:pPr>
        <w:tabs>
          <w:tab w:val="left" w:pos="885"/>
        </w:tabs>
        <w:spacing w:line="320" w:lineRule="atLeast"/>
        <w:jc w:val="both"/>
        <w:rPr>
          <w:rFonts w:ascii="Arial" w:eastAsia="SimSun" w:hAnsi="Arial" w:cs="Arial"/>
          <w:sz w:val="22"/>
          <w:szCs w:val="22"/>
          <w:lang w:val="de-DE"/>
        </w:rPr>
      </w:pPr>
    </w:p>
    <w:p w14:paraId="1AB0F31C" w14:textId="38CF026B" w:rsidR="00D65940" w:rsidRPr="00D65940" w:rsidRDefault="00D65940">
      <w:pPr>
        <w:tabs>
          <w:tab w:val="left" w:pos="885"/>
        </w:tabs>
        <w:spacing w:line="320" w:lineRule="atLeast"/>
        <w:jc w:val="both"/>
        <w:rPr>
          <w:rFonts w:ascii="Arial" w:eastAsia="SimSun" w:hAnsi="Arial" w:cs="Arial"/>
          <w:b/>
          <w:sz w:val="22"/>
          <w:szCs w:val="22"/>
          <w:lang w:val="de-DE"/>
        </w:rPr>
      </w:pPr>
      <w:r w:rsidRPr="00D65940">
        <w:rPr>
          <w:rFonts w:ascii="Arial" w:eastAsia="SimSun" w:hAnsi="Arial" w:cs="Arial"/>
          <w:b/>
          <w:sz w:val="22"/>
          <w:szCs w:val="22"/>
          <w:lang w:val="de-DE"/>
        </w:rPr>
        <w:t>Demos</w:t>
      </w:r>
      <w:r>
        <w:rPr>
          <w:rFonts w:ascii="Arial" w:eastAsia="SimSun" w:hAnsi="Arial" w:cs="Arial"/>
          <w:b/>
          <w:sz w:val="22"/>
          <w:szCs w:val="22"/>
          <w:lang w:val="de-DE"/>
        </w:rPr>
        <w:t xml:space="preserve"> vermitteln Echtzeit-Einblicke in praktische Anwendungen</w:t>
      </w:r>
    </w:p>
    <w:p w14:paraId="6A2EA4C1" w14:textId="6D2C1986" w:rsidR="00C012A4" w:rsidRDefault="00C012A4" w:rsidP="00C012A4">
      <w:pPr>
        <w:tabs>
          <w:tab w:val="left" w:pos="885"/>
        </w:tabs>
        <w:spacing w:line="320" w:lineRule="atLeast"/>
        <w:jc w:val="both"/>
        <w:rPr>
          <w:rFonts w:ascii="Arial" w:eastAsia="SimSun" w:hAnsi="Arial" w:cs="Arial"/>
          <w:sz w:val="22"/>
          <w:szCs w:val="22"/>
          <w:lang w:val="de-DE"/>
        </w:rPr>
      </w:pPr>
      <w:r w:rsidRPr="601C80A6">
        <w:rPr>
          <w:rFonts w:ascii="Arial" w:eastAsia="SimSun" w:hAnsi="Arial" w:cs="Arial"/>
          <w:sz w:val="22"/>
          <w:szCs w:val="22"/>
          <w:lang w:val="de-DE"/>
        </w:rPr>
        <w:t xml:space="preserve">Zwei interaktive Demos auf dem MVTec Messestand geben einen fundierten Einblick in vielfältige </w:t>
      </w:r>
      <w:proofErr w:type="spellStart"/>
      <w:r w:rsidRPr="601C80A6">
        <w:rPr>
          <w:rFonts w:ascii="Arial" w:eastAsia="SimSun" w:hAnsi="Arial" w:cs="Arial"/>
          <w:sz w:val="22"/>
          <w:szCs w:val="22"/>
          <w:lang w:val="de-DE"/>
        </w:rPr>
        <w:t>Machine</w:t>
      </w:r>
      <w:proofErr w:type="spellEnd"/>
      <w:r w:rsidRPr="601C80A6">
        <w:rPr>
          <w:rFonts w:ascii="Arial" w:eastAsia="SimSun" w:hAnsi="Arial" w:cs="Arial"/>
          <w:sz w:val="22"/>
          <w:szCs w:val="22"/>
          <w:lang w:val="de-DE"/>
        </w:rPr>
        <w:t xml:space="preserve">-Vision-Anwendungen. Damit ergibt sich auch die Möglichkeit, in den vertieften fachlichen Austausch zu treten. Die erste Demo zeigt die vielfältigen Themen und Technologien rund um die industrielle Bildverarbeitung anhand von Praxisbeispielen und Videos. Dazu zählen </w:t>
      </w:r>
      <w:proofErr w:type="spellStart"/>
      <w:r w:rsidRPr="601C80A6">
        <w:rPr>
          <w:rFonts w:ascii="Arial" w:hAnsi="Arial" w:cs="Arial"/>
          <w:sz w:val="22"/>
          <w:szCs w:val="22"/>
        </w:rPr>
        <w:t>Anomaly</w:t>
      </w:r>
      <w:proofErr w:type="spellEnd"/>
      <w:r w:rsidRPr="601C80A6">
        <w:rPr>
          <w:rFonts w:ascii="Arial" w:hAnsi="Arial" w:cs="Arial"/>
          <w:sz w:val="22"/>
          <w:szCs w:val="22"/>
        </w:rPr>
        <w:t xml:space="preserve"> </w:t>
      </w:r>
      <w:proofErr w:type="spellStart"/>
      <w:r w:rsidRPr="601C80A6">
        <w:rPr>
          <w:rFonts w:ascii="Arial" w:hAnsi="Arial" w:cs="Arial"/>
          <w:sz w:val="22"/>
          <w:szCs w:val="22"/>
        </w:rPr>
        <w:t>Detection</w:t>
      </w:r>
      <w:proofErr w:type="spellEnd"/>
      <w:r w:rsidRPr="601C80A6">
        <w:rPr>
          <w:rFonts w:ascii="Arial" w:hAnsi="Arial" w:cs="Arial"/>
          <w:sz w:val="22"/>
          <w:szCs w:val="22"/>
        </w:rPr>
        <w:t>,</w:t>
      </w:r>
      <w:r w:rsidRPr="601C80A6">
        <w:rPr>
          <w:rFonts w:ascii="Arial" w:eastAsia="SimSun" w:hAnsi="Arial" w:cs="Arial"/>
          <w:sz w:val="24"/>
          <w:szCs w:val="24"/>
          <w:lang w:val="de-DE"/>
        </w:rPr>
        <w:t xml:space="preserve"> </w:t>
      </w:r>
      <w:r w:rsidRPr="601C80A6">
        <w:rPr>
          <w:rFonts w:ascii="Arial" w:eastAsia="SimSun" w:hAnsi="Arial" w:cs="Arial"/>
          <w:sz w:val="22"/>
          <w:szCs w:val="22"/>
          <w:lang w:val="de-DE"/>
        </w:rPr>
        <w:t xml:space="preserve">Deep OCR, der </w:t>
      </w:r>
      <w:proofErr w:type="spellStart"/>
      <w:r w:rsidRPr="601C80A6">
        <w:rPr>
          <w:rFonts w:ascii="Arial" w:eastAsia="SimSun" w:hAnsi="Arial" w:cs="Arial"/>
          <w:sz w:val="22"/>
          <w:szCs w:val="22"/>
          <w:lang w:val="de-DE"/>
        </w:rPr>
        <w:t>Subpixel</w:t>
      </w:r>
      <w:proofErr w:type="spellEnd"/>
      <w:r w:rsidRPr="601C80A6">
        <w:rPr>
          <w:rFonts w:ascii="Arial" w:eastAsia="SimSun" w:hAnsi="Arial" w:cs="Arial"/>
          <w:sz w:val="22"/>
          <w:szCs w:val="22"/>
          <w:lang w:val="de-DE"/>
        </w:rPr>
        <w:t xml:space="preserve"> Barcode Reader sowie eine Anwendung aus der Landwirtschaft zum Thema 3D Plant </w:t>
      </w:r>
      <w:proofErr w:type="spellStart"/>
      <w:r w:rsidRPr="601C80A6">
        <w:rPr>
          <w:rFonts w:ascii="Arial" w:eastAsia="SimSun" w:hAnsi="Arial" w:cs="Arial"/>
          <w:sz w:val="22"/>
          <w:szCs w:val="22"/>
          <w:lang w:val="de-DE"/>
        </w:rPr>
        <w:t>Inspection</w:t>
      </w:r>
      <w:proofErr w:type="spellEnd"/>
      <w:r w:rsidRPr="601C80A6">
        <w:rPr>
          <w:rFonts w:ascii="Arial" w:eastAsia="SimSun" w:hAnsi="Arial" w:cs="Arial"/>
          <w:sz w:val="22"/>
          <w:szCs w:val="22"/>
          <w:lang w:val="de-DE"/>
        </w:rPr>
        <w:t>. Die Demo wird im Hinblick auf die Einhaltung der Hygienevorgaben</w:t>
      </w:r>
      <w:r>
        <w:rPr>
          <w:rFonts w:ascii="Arial" w:eastAsia="SimSun" w:hAnsi="Arial" w:cs="Arial"/>
          <w:sz w:val="22"/>
          <w:szCs w:val="22"/>
          <w:lang w:val="de-DE"/>
        </w:rPr>
        <w:t xml:space="preserve"> und Abstandsregelungen</w:t>
      </w:r>
      <w:r w:rsidRPr="601C80A6">
        <w:rPr>
          <w:rFonts w:ascii="Arial" w:eastAsia="SimSun" w:hAnsi="Arial" w:cs="Arial"/>
          <w:sz w:val="22"/>
          <w:szCs w:val="22"/>
          <w:lang w:val="de-DE"/>
        </w:rPr>
        <w:t xml:space="preserve"> an drei Stellen am Stand angeboten. In einer weiteren Live-Demonstration zeigen MVTec-Experten, wie sich mithilfe des Deep Learning Tools einfach Bilddaten labeln und damit optimal für das Training vorbereiten lassen.</w:t>
      </w:r>
    </w:p>
    <w:p w14:paraId="5ACEA2DF" w14:textId="77777777" w:rsidR="008F4C0A" w:rsidRDefault="008F4C0A">
      <w:pPr>
        <w:tabs>
          <w:tab w:val="left" w:pos="885"/>
        </w:tabs>
        <w:spacing w:line="320" w:lineRule="atLeast"/>
        <w:jc w:val="both"/>
        <w:rPr>
          <w:rFonts w:ascii="Arial" w:eastAsia="SimSun" w:hAnsi="Arial" w:cs="Arial"/>
          <w:sz w:val="22"/>
          <w:szCs w:val="22"/>
          <w:lang w:val="de-DE"/>
        </w:rPr>
      </w:pPr>
    </w:p>
    <w:p w14:paraId="4E306E5C" w14:textId="06E9BAAD" w:rsidR="0086669B" w:rsidRDefault="0086669B">
      <w:pPr>
        <w:tabs>
          <w:tab w:val="left" w:pos="885"/>
        </w:tabs>
        <w:spacing w:line="320" w:lineRule="atLeast"/>
        <w:jc w:val="both"/>
        <w:rPr>
          <w:rFonts w:ascii="Arial" w:eastAsia="SimSun" w:hAnsi="Arial" w:cs="Arial"/>
          <w:sz w:val="22"/>
          <w:szCs w:val="22"/>
          <w:lang w:val="de-DE"/>
        </w:rPr>
      </w:pPr>
    </w:p>
    <w:p w14:paraId="66E9C9E9" w14:textId="77777777" w:rsidR="00957338" w:rsidRPr="0082457B" w:rsidRDefault="00957338" w:rsidP="00957338">
      <w:pPr>
        <w:tabs>
          <w:tab w:val="left" w:pos="885"/>
        </w:tabs>
        <w:spacing w:line="320" w:lineRule="atLeast"/>
        <w:jc w:val="both"/>
        <w:rPr>
          <w:rFonts w:ascii="Arial" w:hAnsi="Arial" w:cs="Arial"/>
          <w:sz w:val="22"/>
          <w:szCs w:val="22"/>
          <w:lang w:val="de-DE"/>
        </w:rPr>
      </w:pPr>
      <w:r w:rsidRPr="0082457B">
        <w:rPr>
          <w:rFonts w:ascii="Arial" w:hAnsi="Arial" w:cs="Arial"/>
          <w:b/>
          <w:sz w:val="18"/>
          <w:szCs w:val="18"/>
          <w:lang w:val="de-DE"/>
        </w:rPr>
        <w:t>Über die MVTec Software GmbH</w:t>
      </w:r>
    </w:p>
    <w:p w14:paraId="31F3DDDE" w14:textId="77777777" w:rsidR="00957338" w:rsidRPr="0082457B" w:rsidRDefault="00957338" w:rsidP="00957338">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 35 Ländern weltweit vertreten.</w:t>
      </w:r>
      <w:r w:rsidRPr="0082457B">
        <w:rPr>
          <w:rFonts w:ascii="Arial" w:hAnsi="Arial" w:cs="Arial"/>
          <w:sz w:val="18"/>
          <w:szCs w:val="18"/>
        </w:rPr>
        <w:t xml:space="preserve"> </w:t>
      </w:r>
      <w:hyperlink r:id="rId12" w:history="1">
        <w:r w:rsidRPr="0082457B">
          <w:rPr>
            <w:rStyle w:val="Hyperlink"/>
            <w:rFonts w:ascii="Arial" w:hAnsi="Arial" w:cs="Arial"/>
            <w:color w:val="auto"/>
            <w:sz w:val="18"/>
            <w:szCs w:val="18"/>
          </w:rPr>
          <w:t>www.mvtec.de</w:t>
        </w:r>
      </w:hyperlink>
    </w:p>
    <w:p w14:paraId="45E4C247" w14:textId="77777777" w:rsidR="00E5654B" w:rsidRDefault="00E5654B" w:rsidP="005E1786">
      <w:pPr>
        <w:pStyle w:val="HTMLVorformatiert"/>
        <w:spacing w:line="240" w:lineRule="atLeast"/>
        <w:jc w:val="both"/>
        <w:rPr>
          <w:rStyle w:val="Hyperlink"/>
          <w:rFonts w:ascii="Arial" w:hAnsi="Arial" w:cs="Arial"/>
          <w:color w:val="auto"/>
          <w:sz w:val="18"/>
          <w:szCs w:val="18"/>
        </w:rPr>
      </w:pPr>
    </w:p>
    <w:p w14:paraId="6384E4A3" w14:textId="77777777" w:rsidR="00D65940" w:rsidRPr="0082457B" w:rsidRDefault="00D65940" w:rsidP="00D65940">
      <w:pPr>
        <w:spacing w:line="240" w:lineRule="atLeast"/>
        <w:jc w:val="both"/>
        <w:rPr>
          <w:rFonts w:ascii="Arial" w:hAnsi="Arial" w:cs="Arial"/>
          <w:b/>
          <w:sz w:val="18"/>
          <w:szCs w:val="18"/>
          <w:lang w:val="de-DE"/>
        </w:rPr>
      </w:pPr>
      <w:r w:rsidRPr="0082457B">
        <w:rPr>
          <w:rFonts w:ascii="Arial" w:hAnsi="Arial" w:cs="Arial"/>
          <w:b/>
          <w:sz w:val="18"/>
          <w:szCs w:val="18"/>
          <w:lang w:val="de-DE"/>
        </w:rPr>
        <w:t>Über MVTec HALCON</w:t>
      </w:r>
    </w:p>
    <w:p w14:paraId="7C443DBE" w14:textId="77777777" w:rsidR="00D65940" w:rsidRPr="0082457B" w:rsidRDefault="00D65940" w:rsidP="00D65940">
      <w:pPr>
        <w:pStyle w:val="HTMLVorformatiert"/>
        <w:spacing w:line="240" w:lineRule="atLeast"/>
        <w:jc w:val="both"/>
        <w:rPr>
          <w:rFonts w:ascii="Arial" w:hAnsi="Arial" w:cs="Arial"/>
          <w:sz w:val="18"/>
          <w:szCs w:val="18"/>
          <w:lang w:val="de-CH"/>
        </w:rPr>
      </w:pPr>
      <w:r w:rsidRPr="0082457B">
        <w:rPr>
          <w:rFonts w:ascii="Arial" w:hAnsi="Arial" w:cs="Arial"/>
          <w:sz w:val="18"/>
          <w:szCs w:val="18"/>
          <w:lang w:val="de-CH"/>
        </w:rPr>
        <w:t>MVTec HALCON ist die umfassende Standardsoftware für die industrielle Bildverarbeitung (</w:t>
      </w:r>
      <w:proofErr w:type="spellStart"/>
      <w:r w:rsidRPr="0082457B">
        <w:rPr>
          <w:rFonts w:ascii="Arial" w:hAnsi="Arial" w:cs="Arial"/>
          <w:sz w:val="18"/>
          <w:szCs w:val="18"/>
          <w:lang w:val="de-CH"/>
        </w:rPr>
        <w:t>Machine</w:t>
      </w:r>
      <w:proofErr w:type="spellEnd"/>
      <w:r w:rsidRPr="0082457B">
        <w:rPr>
          <w:rFonts w:ascii="Arial" w:hAnsi="Arial" w:cs="Arial"/>
          <w:sz w:val="18"/>
          <w:szCs w:val="18"/>
          <w:lang w:val="de-CH"/>
        </w:rPr>
        <w:t xml:space="preserve"> Vision) mit integrierter Entwicklungsumgebung (</w:t>
      </w:r>
      <w:proofErr w:type="spellStart"/>
      <w:r w:rsidRPr="0082457B">
        <w:rPr>
          <w:rFonts w:ascii="Arial" w:hAnsi="Arial" w:cs="Arial"/>
          <w:sz w:val="18"/>
          <w:szCs w:val="18"/>
          <w:lang w:val="de-CH"/>
        </w:rPr>
        <w:t>HDevelop</w:t>
      </w:r>
      <w:proofErr w:type="spellEnd"/>
      <w:r w:rsidRPr="0082457B">
        <w:rPr>
          <w:rFonts w:ascii="Arial" w:hAnsi="Arial" w:cs="Arial"/>
          <w:sz w:val="18"/>
          <w:szCs w:val="18"/>
          <w:lang w:val="de-CH"/>
        </w:rPr>
        <w:t xml:space="preserve">), die weltweit zum Einsatz kommt. HALCON hilft Kosten zu senken und sorgt für eine raschere Marktverfügbarkeit: Die flexible Software-Architektur ermöglicht die schnelle Entwicklung für alle </w:t>
      </w:r>
      <w:proofErr w:type="spellStart"/>
      <w:r w:rsidRPr="0082457B">
        <w:rPr>
          <w:rFonts w:ascii="Arial" w:hAnsi="Arial" w:cs="Arial"/>
          <w:sz w:val="18"/>
          <w:szCs w:val="18"/>
          <w:lang w:val="de-CH"/>
        </w:rPr>
        <w:t>Machine</w:t>
      </w:r>
      <w:proofErr w:type="spellEnd"/>
      <w:r w:rsidRPr="0082457B">
        <w:rPr>
          <w:rFonts w:ascii="Arial" w:hAnsi="Arial" w:cs="Arial"/>
          <w:sz w:val="18"/>
          <w:szCs w:val="18"/>
          <w:lang w:val="de-CH"/>
        </w:rPr>
        <w:t xml:space="preserv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w:t>
      </w:r>
      <w:proofErr w:type="spellStart"/>
      <w:r w:rsidRPr="0082457B">
        <w:rPr>
          <w:rFonts w:ascii="Arial" w:hAnsi="Arial" w:cs="Arial"/>
          <w:sz w:val="18"/>
          <w:szCs w:val="18"/>
          <w:lang w:val="de-CH"/>
        </w:rPr>
        <w:t>Blob</w:t>
      </w:r>
      <w:proofErr w:type="spellEnd"/>
      <w:r w:rsidRPr="0082457B">
        <w:rPr>
          <w:rFonts w:ascii="Arial" w:hAnsi="Arial" w:cs="Arial"/>
          <w:sz w:val="18"/>
          <w:szCs w:val="18"/>
          <w:lang w:val="de-CH"/>
        </w:rPr>
        <w:t xml:space="preserve">-Analyse, Morphologie, </w:t>
      </w:r>
      <w:proofErr w:type="spellStart"/>
      <w:r w:rsidRPr="0082457B">
        <w:rPr>
          <w:rFonts w:ascii="Arial" w:hAnsi="Arial" w:cs="Arial"/>
          <w:sz w:val="18"/>
          <w:szCs w:val="18"/>
          <w:lang w:val="de-CH"/>
        </w:rPr>
        <w:t>Matching</w:t>
      </w:r>
      <w:proofErr w:type="spellEnd"/>
      <w:r w:rsidRPr="0082457B">
        <w:rPr>
          <w:rFonts w:ascii="Arial" w:hAnsi="Arial" w:cs="Arial"/>
          <w:sz w:val="18"/>
          <w:szCs w:val="18"/>
          <w:lang w:val="de-CH"/>
        </w:rPr>
        <w:t>, Vermessung und Identifikation. Die Software beinhaltet modernste Bildverarbeitungstechnologien, wie beispielsweise umfangreiche 3D-Vision- und Deep-Learning-Verfahren.</w:t>
      </w:r>
    </w:p>
    <w:p w14:paraId="33DE7758" w14:textId="61019DE1" w:rsidR="00D65940" w:rsidRDefault="00D65940" w:rsidP="00D65940">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val="de-CH"/>
        </w:rPr>
        <w:t xml:space="preserve">MVTec HALCON sichert Investitionen durch die Kompatibilität zu einer Vielzahl an Betriebssystemen und durch Schnittstellen zu hunderten Industriekameras und Framegrabbern, insbesondere durch die Unterstützung von Standards wie </w:t>
      </w:r>
      <w:proofErr w:type="spellStart"/>
      <w:r w:rsidRPr="0082457B">
        <w:rPr>
          <w:rFonts w:ascii="Arial" w:hAnsi="Arial" w:cs="Arial"/>
          <w:sz w:val="18"/>
          <w:szCs w:val="18"/>
          <w:lang w:val="de-CH"/>
        </w:rPr>
        <w:t>GenICam</w:t>
      </w:r>
      <w:proofErr w:type="spellEnd"/>
      <w:r w:rsidRPr="0082457B">
        <w:rPr>
          <w:rFonts w:ascii="Arial" w:hAnsi="Arial" w:cs="Arial"/>
          <w:sz w:val="18"/>
          <w:szCs w:val="18"/>
          <w:lang w:val="de-CH"/>
        </w:rPr>
        <w:t xml:space="preserve">, </w:t>
      </w:r>
      <w:proofErr w:type="spellStart"/>
      <w:r w:rsidRPr="0082457B">
        <w:rPr>
          <w:rFonts w:ascii="Arial" w:hAnsi="Arial" w:cs="Arial"/>
          <w:sz w:val="18"/>
          <w:szCs w:val="18"/>
          <w:lang w:val="de-CH"/>
        </w:rPr>
        <w:t>GigE</w:t>
      </w:r>
      <w:proofErr w:type="spellEnd"/>
      <w:r w:rsidRPr="0082457B">
        <w:rPr>
          <w:rFonts w:ascii="Arial" w:hAnsi="Arial" w:cs="Arial"/>
          <w:sz w:val="18"/>
          <w:szCs w:val="18"/>
          <w:lang w:val="de-CH"/>
        </w:rPr>
        <w:t xml:space="preserve"> Vision und USB3 Vision. Zudem läuft HALCON standardmäßig auf Arm®-basierten Embedded-Vision-Plattformen und ist auch auf verschiedene Zielplattformen portierbar. Somit ist die Software ideal für den Einsatz in Embedded- und kundenspezifischen Systemen geeignet.</w:t>
      </w:r>
      <w:r w:rsidRPr="0082457B">
        <w:rPr>
          <w:rFonts w:ascii="Arial" w:hAnsi="Arial" w:cs="Arial"/>
          <w:sz w:val="18"/>
          <w:szCs w:val="18"/>
        </w:rPr>
        <w:t xml:space="preserve"> </w:t>
      </w:r>
      <w:hyperlink r:id="rId13" w:history="1">
        <w:r w:rsidRPr="0082457B">
          <w:rPr>
            <w:rStyle w:val="Hyperlink"/>
            <w:rFonts w:ascii="Arial" w:hAnsi="Arial" w:cs="Arial"/>
            <w:bCs/>
            <w:color w:val="auto"/>
            <w:sz w:val="18"/>
            <w:szCs w:val="18"/>
          </w:rPr>
          <w:t>www.halcon.de</w:t>
        </w:r>
      </w:hyperlink>
      <w:r w:rsidRPr="0082457B">
        <w:rPr>
          <w:rFonts w:ascii="Arial" w:hAnsi="Arial" w:cs="Arial"/>
          <w:bCs/>
          <w:sz w:val="18"/>
          <w:szCs w:val="18"/>
        </w:rPr>
        <w:t xml:space="preserve">, </w:t>
      </w:r>
      <w:hyperlink r:id="rId14" w:history="1">
        <w:r w:rsidRPr="0082457B">
          <w:rPr>
            <w:rStyle w:val="Hyperlink"/>
            <w:rFonts w:ascii="Arial" w:hAnsi="Arial" w:cs="Arial"/>
            <w:bCs/>
            <w:color w:val="auto"/>
            <w:sz w:val="18"/>
            <w:szCs w:val="18"/>
          </w:rPr>
          <w:t>www.embedded-vision-software.de</w:t>
        </w:r>
      </w:hyperlink>
    </w:p>
    <w:p w14:paraId="78953C56" w14:textId="77777777" w:rsidR="00D65940" w:rsidRPr="0082457B" w:rsidRDefault="00D65940" w:rsidP="005E1786">
      <w:pPr>
        <w:pStyle w:val="HTMLVorformatiert"/>
        <w:spacing w:line="240" w:lineRule="atLeast"/>
        <w:jc w:val="both"/>
        <w:rPr>
          <w:rStyle w:val="Hyperlink"/>
          <w:rFonts w:ascii="Arial" w:hAnsi="Arial" w:cs="Arial"/>
          <w:color w:val="auto"/>
          <w:sz w:val="18"/>
          <w:szCs w:val="18"/>
        </w:rPr>
      </w:pPr>
    </w:p>
    <w:p w14:paraId="6E2A9900" w14:textId="77777777" w:rsidR="00DE5B87" w:rsidRPr="0082457B" w:rsidRDefault="00DE5B87" w:rsidP="00DE5B87">
      <w:pPr>
        <w:pStyle w:val="HTMLVorformatiert"/>
        <w:spacing w:line="240" w:lineRule="atLeast"/>
        <w:jc w:val="both"/>
        <w:rPr>
          <w:rStyle w:val="Hyperlink"/>
          <w:rFonts w:ascii="Arial" w:hAnsi="Arial" w:cs="Arial"/>
          <w:b/>
          <w:color w:val="auto"/>
          <w:sz w:val="18"/>
          <w:szCs w:val="18"/>
          <w:u w:val="none"/>
        </w:rPr>
      </w:pPr>
      <w:r w:rsidRPr="0082457B">
        <w:rPr>
          <w:rStyle w:val="Hyperlink"/>
          <w:rFonts w:ascii="Arial" w:hAnsi="Arial" w:cs="Arial"/>
          <w:b/>
          <w:color w:val="auto"/>
          <w:sz w:val="18"/>
          <w:szCs w:val="18"/>
          <w:u w:val="none"/>
        </w:rPr>
        <w:t>Über MVTec MERLIC</w:t>
      </w:r>
    </w:p>
    <w:p w14:paraId="53562C07" w14:textId="733C8790" w:rsidR="00E5654B" w:rsidRDefault="00DE5B87" w:rsidP="00DE5B87">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rPr>
        <w:t xml:space="preserve">MVTec MERLIC ist eine Bildverarbeitungssoftware, mit der Komplettlösungen schnell zusammengestellt werden können, ohne eine einzige Codezeile zu schreiben. Es basiert auf </w:t>
      </w:r>
      <w:proofErr w:type="spellStart"/>
      <w:r w:rsidRPr="0082457B">
        <w:rPr>
          <w:rFonts w:ascii="Arial" w:hAnsi="Arial" w:cs="Arial"/>
          <w:sz w:val="18"/>
          <w:szCs w:val="18"/>
        </w:rPr>
        <w:t>MVTecs</w:t>
      </w:r>
      <w:proofErr w:type="spellEnd"/>
      <w:r w:rsidRPr="0082457B">
        <w:rPr>
          <w:rFonts w:ascii="Arial" w:hAnsi="Arial" w:cs="Arial"/>
          <w:sz w:val="18"/>
          <w:szCs w:val="18"/>
        </w:rPr>
        <w:t xml:space="preserve"> umfassender Bildverarbeitungskompetenz und kombiniert Zuverlässigkeit und Geschwindigkeit mit erstklassigem Bedienkomfort. Eine bildzentrierte Benutzeroberfläche und intuitive Bedienkonzepte wie </w:t>
      </w:r>
      <w:proofErr w:type="spellStart"/>
      <w:r w:rsidRPr="0082457B">
        <w:rPr>
          <w:rFonts w:ascii="Arial" w:hAnsi="Arial" w:cs="Arial"/>
          <w:sz w:val="18"/>
          <w:szCs w:val="18"/>
        </w:rPr>
        <w:t>easyTouch</w:t>
      </w:r>
      <w:proofErr w:type="spellEnd"/>
      <w:r w:rsidRPr="0082457B">
        <w:rPr>
          <w:rFonts w:ascii="Arial" w:hAnsi="Arial" w:cs="Arial"/>
          <w:sz w:val="18"/>
          <w:szCs w:val="18"/>
        </w:rPr>
        <w:t xml:space="preserve"> sorgen für einen effizienten Workflow, der zu Zeit- und Kostenersparnissen führt. MERLIC bietet leistungsstarke Tools, um komplette </w:t>
      </w:r>
      <w:proofErr w:type="spellStart"/>
      <w:r w:rsidRPr="0082457B">
        <w:rPr>
          <w:rFonts w:ascii="Arial" w:hAnsi="Arial" w:cs="Arial"/>
          <w:sz w:val="18"/>
          <w:szCs w:val="18"/>
        </w:rPr>
        <w:t>Machine</w:t>
      </w:r>
      <w:proofErr w:type="spellEnd"/>
      <w:r w:rsidRPr="0082457B">
        <w:rPr>
          <w:rFonts w:ascii="Arial" w:hAnsi="Arial" w:cs="Arial"/>
          <w:sz w:val="18"/>
          <w:szCs w:val="18"/>
        </w:rPr>
        <w:t xml:space="preserve">-Vision-Applikationen mit grafischer Benutzeroberfläche, integrierter SPS-Kommunikation und einem auf Industriestandards basierenden Bildeinzug zu erstellen. MVTec MERLIC stellt Tools für alle Standardaufgaben der Bildverarbeitung bereit. Diese umfassen u.a. Kalibrierung, Messen, Zählen, Prüfen, Lesen, Positionsbestimmung sowie 3D-Vision mit Höhenbildern. Zudem können Tools parallel ausgeführt werden, was die Gesamteffizienz erhöht und die Implementierung von Mehrkamera-Systemen verbessert. Alle MERLIC-Features basieren auf den neuesten Technologien der industriellen Bildverarbeitung, wie beispielsweise </w:t>
      </w:r>
      <w:proofErr w:type="spellStart"/>
      <w:r w:rsidRPr="0082457B">
        <w:rPr>
          <w:rFonts w:ascii="Arial" w:hAnsi="Arial" w:cs="Arial"/>
          <w:sz w:val="18"/>
          <w:szCs w:val="18"/>
        </w:rPr>
        <w:t>Matching</w:t>
      </w:r>
      <w:proofErr w:type="spellEnd"/>
      <w:r w:rsidRPr="0082457B">
        <w:rPr>
          <w:rFonts w:ascii="Arial" w:hAnsi="Arial" w:cs="Arial"/>
          <w:sz w:val="18"/>
          <w:szCs w:val="18"/>
        </w:rPr>
        <w:t xml:space="preserve"> oder Deep Learning. MERLIC ist für Windows-basierte PC- und Embedded-Plattformen verfügbar und somit auch ideal für den Einsatz in Smartkameras geeignet. </w:t>
      </w:r>
      <w:hyperlink r:id="rId15" w:history="1">
        <w:r w:rsidRPr="0082457B">
          <w:rPr>
            <w:rStyle w:val="Hyperlink"/>
            <w:rFonts w:ascii="Arial" w:hAnsi="Arial" w:cs="Arial"/>
            <w:color w:val="auto"/>
            <w:sz w:val="18"/>
            <w:szCs w:val="18"/>
          </w:rPr>
          <w:t>www.merlic.de</w:t>
        </w:r>
      </w:hyperlink>
    </w:p>
    <w:p w14:paraId="092682F1" w14:textId="77777777" w:rsidR="00DE5B87" w:rsidRPr="0082457B" w:rsidRDefault="00DE5B87" w:rsidP="00E5654B">
      <w:pPr>
        <w:pStyle w:val="HTMLVorformatiert"/>
        <w:spacing w:line="240" w:lineRule="atLeast"/>
        <w:jc w:val="both"/>
        <w:rPr>
          <w:rStyle w:val="Hyperlink"/>
          <w:rFonts w:ascii="Arial" w:hAnsi="Arial" w:cs="Arial"/>
          <w:color w:val="auto"/>
          <w:sz w:val="18"/>
          <w:szCs w:val="18"/>
        </w:rPr>
      </w:pPr>
    </w:p>
    <w:p w14:paraId="14A7B137" w14:textId="18503AB9" w:rsidR="004E13D7" w:rsidRDefault="004E13D7" w:rsidP="0084648D">
      <w:pPr>
        <w:tabs>
          <w:tab w:val="left" w:pos="1515"/>
        </w:tabs>
        <w:spacing w:line="240" w:lineRule="atLeast"/>
        <w:jc w:val="both"/>
        <w:rPr>
          <w:rStyle w:val="Hyperlink"/>
          <w:rFonts w:ascii="Arial" w:hAnsi="Arial" w:cs="Arial"/>
          <w:color w:val="auto"/>
          <w:sz w:val="18"/>
          <w:szCs w:val="18"/>
          <w:u w:val="none"/>
        </w:rPr>
      </w:pPr>
    </w:p>
    <w:p w14:paraId="457B3A8C" w14:textId="35A2E275" w:rsidR="00957338" w:rsidRPr="0082457B" w:rsidRDefault="00957338" w:rsidP="00957338">
      <w:pPr>
        <w:suppressAutoHyphens w:val="0"/>
        <w:overflowPunct/>
        <w:autoSpaceDE/>
        <w:textAlignment w:val="auto"/>
        <w:rPr>
          <w:rStyle w:val="Boilerplate0"/>
          <w:lang w:val="de-DE"/>
        </w:rPr>
      </w:pPr>
      <w:r w:rsidRPr="0082457B">
        <w:rPr>
          <w:rStyle w:val="Boilerplate0"/>
          <w:lang w:val="de-DE"/>
        </w:rPr>
        <w:t>Pressekontakt MVTec Software:</w:t>
      </w:r>
    </w:p>
    <w:p w14:paraId="2381E9FF" w14:textId="77777777" w:rsidR="00957338" w:rsidRPr="0082457B" w:rsidRDefault="00957338" w:rsidP="00957338">
      <w:pPr>
        <w:shd w:val="clear" w:color="auto" w:fill="FFFFFF"/>
        <w:rPr>
          <w:rFonts w:ascii="Arial" w:hAnsi="Arial" w:cs="Arial"/>
          <w:bCs/>
          <w:sz w:val="18"/>
          <w:szCs w:val="18"/>
          <w:lang w:val="de-DE"/>
        </w:rPr>
      </w:pPr>
    </w:p>
    <w:p w14:paraId="49FAAD02"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MVTec Software GmbH</w:t>
      </w:r>
    </w:p>
    <w:p w14:paraId="30CC099B"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Presseanfragen</w:t>
      </w:r>
    </w:p>
    <w:p w14:paraId="1E995E05"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Arnulfstraße 205</w:t>
      </w:r>
    </w:p>
    <w:p w14:paraId="7CB8B011"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D-80634 München</w:t>
      </w:r>
    </w:p>
    <w:p w14:paraId="54477C9A"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Tel.: +49 (0)89-457695-0</w:t>
      </w:r>
    </w:p>
    <w:p w14:paraId="558406AC"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 xml:space="preserve">E-Mail: </w:t>
      </w:r>
      <w:hyperlink r:id="rId16" w:history="1">
        <w:r w:rsidRPr="0082457B">
          <w:rPr>
            <w:rStyle w:val="Hyperlink"/>
            <w:rFonts w:ascii="Arial" w:hAnsi="Arial" w:cs="Arial"/>
            <w:bCs/>
            <w:color w:val="auto"/>
            <w:sz w:val="18"/>
            <w:szCs w:val="18"/>
            <w:lang w:val="de-DE"/>
          </w:rPr>
          <w:t>press@mvtec.com</w:t>
        </w:r>
      </w:hyperlink>
    </w:p>
    <w:p w14:paraId="4500CF73" w14:textId="77777777" w:rsidR="00957338" w:rsidRPr="0082457B" w:rsidRDefault="00957338" w:rsidP="00957338">
      <w:pPr>
        <w:shd w:val="clear" w:color="auto" w:fill="FFFFFF"/>
        <w:rPr>
          <w:rFonts w:ascii="Arial" w:hAnsi="Arial" w:cs="Arial"/>
          <w:sz w:val="18"/>
          <w:szCs w:val="18"/>
          <w:bdr w:val="none" w:sz="0" w:space="0" w:color="auto" w:frame="1"/>
          <w:lang w:val="de-DE"/>
        </w:rPr>
      </w:pPr>
      <w:r w:rsidRPr="0082457B">
        <w:rPr>
          <w:rFonts w:ascii="Arial" w:hAnsi="Arial" w:cs="Arial"/>
          <w:bCs/>
          <w:sz w:val="18"/>
          <w:szCs w:val="18"/>
          <w:lang w:val="de-DE"/>
        </w:rPr>
        <w:t xml:space="preserve">Web: </w:t>
      </w:r>
      <w:hyperlink r:id="rId17" w:history="1">
        <w:r w:rsidRPr="0082457B">
          <w:rPr>
            <w:rStyle w:val="Hyperlink"/>
            <w:rFonts w:ascii="Arial" w:hAnsi="Arial" w:cs="Arial"/>
            <w:bCs/>
            <w:color w:val="auto"/>
            <w:sz w:val="18"/>
            <w:szCs w:val="18"/>
            <w:lang w:val="de-DE"/>
          </w:rPr>
          <w:t>www.mvtec.com</w:t>
        </w:r>
      </w:hyperlink>
      <w:r w:rsidRPr="0082457B">
        <w:rPr>
          <w:rFonts w:ascii="Arial" w:hAnsi="Arial" w:cs="Arial"/>
          <w:bCs/>
          <w:sz w:val="18"/>
          <w:szCs w:val="18"/>
          <w:lang w:val="de-DE"/>
        </w:rPr>
        <w:t xml:space="preserve"> </w:t>
      </w:r>
    </w:p>
    <w:p w14:paraId="4B2335E2" w14:textId="77777777" w:rsidR="00957338" w:rsidRPr="0082457B" w:rsidRDefault="00957338" w:rsidP="00957338">
      <w:pPr>
        <w:pStyle w:val="Pressekontakt"/>
        <w:rPr>
          <w:lang w:val="de-DE"/>
        </w:rPr>
      </w:pPr>
    </w:p>
    <w:p w14:paraId="20D70767" w14:textId="77777777" w:rsidR="00957338" w:rsidRPr="0082457B" w:rsidRDefault="00957338" w:rsidP="00957338">
      <w:pPr>
        <w:pStyle w:val="Pressekontakt"/>
        <w:rPr>
          <w:lang w:val="de-DE"/>
        </w:rPr>
      </w:pPr>
      <w:r w:rsidRPr="0082457B">
        <w:rPr>
          <w:lang w:val="de-DE"/>
        </w:rPr>
        <w:t>Schwartz Public Relations</w:t>
      </w:r>
    </w:p>
    <w:p w14:paraId="7443CE43" w14:textId="77777777" w:rsidR="00957338" w:rsidRPr="0082457B" w:rsidRDefault="00957338" w:rsidP="00957338">
      <w:pPr>
        <w:pStyle w:val="Pressekontakt"/>
        <w:rPr>
          <w:lang w:val="de-DE"/>
        </w:rPr>
      </w:pPr>
      <w:r w:rsidRPr="0082457B">
        <w:rPr>
          <w:lang w:val="de-DE"/>
        </w:rPr>
        <w:t>Jörg Stelzer</w:t>
      </w:r>
    </w:p>
    <w:p w14:paraId="684CC3FE" w14:textId="77777777" w:rsidR="00957338" w:rsidRPr="0082457B" w:rsidRDefault="00957338" w:rsidP="00957338">
      <w:pPr>
        <w:pStyle w:val="Pressekontakt"/>
        <w:rPr>
          <w:rStyle w:val="Boilerplate"/>
          <w:lang w:val="de-DE"/>
        </w:rPr>
      </w:pPr>
      <w:r w:rsidRPr="0082457B">
        <w:rPr>
          <w:rStyle w:val="Boilerplate"/>
          <w:lang w:val="de-DE"/>
        </w:rPr>
        <w:lastRenderedPageBreak/>
        <w:t>Sendlinger Straße 42 A</w:t>
      </w:r>
    </w:p>
    <w:p w14:paraId="6407D797" w14:textId="77777777" w:rsidR="00957338" w:rsidRPr="0082457B" w:rsidRDefault="00957338" w:rsidP="00957338">
      <w:pPr>
        <w:pStyle w:val="Pressekontakt"/>
        <w:rPr>
          <w:rStyle w:val="Boilerplate"/>
          <w:lang w:val="de-DE"/>
        </w:rPr>
      </w:pPr>
      <w:r w:rsidRPr="0082457B">
        <w:rPr>
          <w:rStyle w:val="Boilerplate"/>
          <w:lang w:val="de-DE"/>
        </w:rPr>
        <w:t>D-80331 München</w:t>
      </w:r>
    </w:p>
    <w:p w14:paraId="1BE6A069" w14:textId="77777777" w:rsidR="00957338" w:rsidRPr="0082457B" w:rsidRDefault="00957338" w:rsidP="00957338">
      <w:pPr>
        <w:pStyle w:val="Pressekontakt"/>
        <w:rPr>
          <w:rStyle w:val="Boilerplate"/>
          <w:lang w:val="de-DE"/>
        </w:rPr>
      </w:pPr>
      <w:r w:rsidRPr="0082457B">
        <w:rPr>
          <w:rStyle w:val="Boilerplate"/>
          <w:lang w:val="de-DE"/>
        </w:rPr>
        <w:t>Tel.: +49 (0)89-211 871 -34</w:t>
      </w:r>
    </w:p>
    <w:p w14:paraId="79A4ACD7" w14:textId="77777777" w:rsidR="00957338" w:rsidRPr="0082457B" w:rsidRDefault="00957338" w:rsidP="00957338">
      <w:pPr>
        <w:pStyle w:val="Pressekontakt"/>
        <w:rPr>
          <w:rStyle w:val="Hyperlink"/>
          <w:color w:val="auto"/>
          <w:lang w:val="it-IT"/>
        </w:rPr>
      </w:pPr>
      <w:r w:rsidRPr="0082457B">
        <w:rPr>
          <w:rStyle w:val="Boilerplate"/>
          <w:lang w:val="it-IT"/>
        </w:rPr>
        <w:t>E-Mail:</w:t>
      </w:r>
      <w:r w:rsidRPr="0082457B">
        <w:rPr>
          <w:bdr w:val="none" w:sz="0" w:space="0" w:color="auto" w:frame="1"/>
          <w:lang w:val="it-IT"/>
        </w:rPr>
        <w:t xml:space="preserve"> </w:t>
      </w:r>
      <w:hyperlink r:id="rId18" w:history="1">
        <w:r w:rsidRPr="0082457B">
          <w:rPr>
            <w:rStyle w:val="Hyperlink"/>
            <w:color w:val="auto"/>
            <w:lang w:val="it-IT"/>
          </w:rPr>
          <w:t>js@schwartzpr.de</w:t>
        </w:r>
      </w:hyperlink>
    </w:p>
    <w:p w14:paraId="08EC4F8B" w14:textId="22721932" w:rsidR="00300181" w:rsidRDefault="00957338" w:rsidP="004E13D7">
      <w:pPr>
        <w:pStyle w:val="Pressekontakt"/>
        <w:rPr>
          <w:rStyle w:val="Hyperlink"/>
          <w:lang w:val="it-IT"/>
        </w:rPr>
      </w:pPr>
      <w:r w:rsidRPr="0082457B">
        <w:rPr>
          <w:rStyle w:val="Boilerplate"/>
          <w:lang w:val="it-IT"/>
        </w:rPr>
        <w:t xml:space="preserve">Web: </w:t>
      </w:r>
      <w:hyperlink r:id="rId19" w:history="1">
        <w:r w:rsidRPr="0082457B">
          <w:rPr>
            <w:rStyle w:val="Hyperlink"/>
            <w:color w:val="auto"/>
            <w:lang w:val="it-IT"/>
          </w:rPr>
          <w:t>www.schwartzpr.de</w:t>
        </w:r>
      </w:hyperlink>
      <w:bookmarkEnd w:id="0"/>
    </w:p>
    <w:sectPr w:rsidR="00300181" w:rsidSect="008E0FEF">
      <w:headerReference w:type="default" r:id="rId20"/>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E3EF" w14:textId="77777777" w:rsidR="003071BB" w:rsidRDefault="003071BB">
      <w:r>
        <w:separator/>
      </w:r>
    </w:p>
  </w:endnote>
  <w:endnote w:type="continuationSeparator" w:id="0">
    <w:p w14:paraId="31F06566" w14:textId="77777777" w:rsidR="003071BB" w:rsidRDefault="003071BB">
      <w:r>
        <w:continuationSeparator/>
      </w:r>
    </w:p>
  </w:endnote>
  <w:endnote w:type="continuationNotice" w:id="1">
    <w:p w14:paraId="2D0E8681" w14:textId="77777777" w:rsidR="003071BB" w:rsidRDefault="0030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E34D" w14:textId="77777777" w:rsidR="003071BB" w:rsidRDefault="003071BB">
      <w:r>
        <w:separator/>
      </w:r>
    </w:p>
  </w:footnote>
  <w:footnote w:type="continuationSeparator" w:id="0">
    <w:p w14:paraId="31B3CBCD" w14:textId="77777777" w:rsidR="003071BB" w:rsidRDefault="003071BB">
      <w:r>
        <w:continuationSeparator/>
      </w:r>
    </w:p>
  </w:footnote>
  <w:footnote w:type="continuationNotice" w:id="1">
    <w:p w14:paraId="2712D939" w14:textId="77777777" w:rsidR="003071BB" w:rsidRDefault="0030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DFF" w14:textId="77777777" w:rsidR="00A302B0" w:rsidRDefault="00A302B0">
    <w:pPr>
      <w:pStyle w:val="Kopfzeile"/>
    </w:pPr>
  </w:p>
  <w:p w14:paraId="52AE6B86" w14:textId="082E442E" w:rsidR="00A302B0" w:rsidRDefault="00A302B0">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455AF"/>
    <w:rsid w:val="000522D7"/>
    <w:rsid w:val="000530F0"/>
    <w:rsid w:val="00053267"/>
    <w:rsid w:val="00055F57"/>
    <w:rsid w:val="00060681"/>
    <w:rsid w:val="00061A64"/>
    <w:rsid w:val="000632C7"/>
    <w:rsid w:val="00064358"/>
    <w:rsid w:val="00064C39"/>
    <w:rsid w:val="000660BE"/>
    <w:rsid w:val="0007024D"/>
    <w:rsid w:val="00070B7C"/>
    <w:rsid w:val="0007147D"/>
    <w:rsid w:val="00072D1E"/>
    <w:rsid w:val="00074A86"/>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61C"/>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9B6"/>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8BD"/>
    <w:rsid w:val="000E6BFD"/>
    <w:rsid w:val="000E6E98"/>
    <w:rsid w:val="000F05D8"/>
    <w:rsid w:val="000F070A"/>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5D6"/>
    <w:rsid w:val="00117948"/>
    <w:rsid w:val="00117ADF"/>
    <w:rsid w:val="001213A6"/>
    <w:rsid w:val="00121D98"/>
    <w:rsid w:val="00121DAC"/>
    <w:rsid w:val="001240B2"/>
    <w:rsid w:val="00125834"/>
    <w:rsid w:val="00126CFA"/>
    <w:rsid w:val="00126FB2"/>
    <w:rsid w:val="00127491"/>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5166"/>
    <w:rsid w:val="00176428"/>
    <w:rsid w:val="0018196F"/>
    <w:rsid w:val="001822CA"/>
    <w:rsid w:val="00185B24"/>
    <w:rsid w:val="00185F5F"/>
    <w:rsid w:val="0018716D"/>
    <w:rsid w:val="00193E38"/>
    <w:rsid w:val="00194799"/>
    <w:rsid w:val="00195945"/>
    <w:rsid w:val="00195EF7"/>
    <w:rsid w:val="00197670"/>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1FD"/>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2AC7"/>
    <w:rsid w:val="002A34A6"/>
    <w:rsid w:val="002A486B"/>
    <w:rsid w:val="002A5BD5"/>
    <w:rsid w:val="002A5C14"/>
    <w:rsid w:val="002A6381"/>
    <w:rsid w:val="002B17B1"/>
    <w:rsid w:val="002B266B"/>
    <w:rsid w:val="002B2750"/>
    <w:rsid w:val="002B2C83"/>
    <w:rsid w:val="002B313F"/>
    <w:rsid w:val="002C0CBC"/>
    <w:rsid w:val="002C1A0E"/>
    <w:rsid w:val="002C1C6C"/>
    <w:rsid w:val="002C3085"/>
    <w:rsid w:val="002C375C"/>
    <w:rsid w:val="002C430F"/>
    <w:rsid w:val="002C5A95"/>
    <w:rsid w:val="002C6712"/>
    <w:rsid w:val="002D0C71"/>
    <w:rsid w:val="002D3053"/>
    <w:rsid w:val="002D3ED5"/>
    <w:rsid w:val="002D66C5"/>
    <w:rsid w:val="002D6ACC"/>
    <w:rsid w:val="002E2497"/>
    <w:rsid w:val="002E260E"/>
    <w:rsid w:val="002E2D7F"/>
    <w:rsid w:val="002E3FD9"/>
    <w:rsid w:val="002E414D"/>
    <w:rsid w:val="002E48B6"/>
    <w:rsid w:val="002E4A84"/>
    <w:rsid w:val="002E54D8"/>
    <w:rsid w:val="002E604A"/>
    <w:rsid w:val="002F204C"/>
    <w:rsid w:val="002F4195"/>
    <w:rsid w:val="00300181"/>
    <w:rsid w:val="00300366"/>
    <w:rsid w:val="0030134E"/>
    <w:rsid w:val="00301FB0"/>
    <w:rsid w:val="00303170"/>
    <w:rsid w:val="00303537"/>
    <w:rsid w:val="0030484B"/>
    <w:rsid w:val="00304DC0"/>
    <w:rsid w:val="00305289"/>
    <w:rsid w:val="00306C28"/>
    <w:rsid w:val="00306EF8"/>
    <w:rsid w:val="003071BB"/>
    <w:rsid w:val="00310466"/>
    <w:rsid w:val="003105E1"/>
    <w:rsid w:val="0031153D"/>
    <w:rsid w:val="003121CA"/>
    <w:rsid w:val="0031292B"/>
    <w:rsid w:val="003138D7"/>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E6976"/>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059A"/>
    <w:rsid w:val="0049106F"/>
    <w:rsid w:val="00492323"/>
    <w:rsid w:val="00492F22"/>
    <w:rsid w:val="0049406F"/>
    <w:rsid w:val="00494A25"/>
    <w:rsid w:val="00497510"/>
    <w:rsid w:val="004978DA"/>
    <w:rsid w:val="004A0E66"/>
    <w:rsid w:val="004A206B"/>
    <w:rsid w:val="004A3530"/>
    <w:rsid w:val="004A43B5"/>
    <w:rsid w:val="004A4998"/>
    <w:rsid w:val="004A53FA"/>
    <w:rsid w:val="004A56AD"/>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401"/>
    <w:rsid w:val="00500A04"/>
    <w:rsid w:val="005026FA"/>
    <w:rsid w:val="00503F8C"/>
    <w:rsid w:val="00504604"/>
    <w:rsid w:val="00511129"/>
    <w:rsid w:val="005111FC"/>
    <w:rsid w:val="00511ADC"/>
    <w:rsid w:val="0051278D"/>
    <w:rsid w:val="00512D9D"/>
    <w:rsid w:val="00513627"/>
    <w:rsid w:val="00513F14"/>
    <w:rsid w:val="005141B8"/>
    <w:rsid w:val="005143A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4D2"/>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5F0"/>
    <w:rsid w:val="00686A48"/>
    <w:rsid w:val="00686F9F"/>
    <w:rsid w:val="0069084E"/>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6C15"/>
    <w:rsid w:val="006E7362"/>
    <w:rsid w:val="006E743F"/>
    <w:rsid w:val="006F0287"/>
    <w:rsid w:val="006F03FA"/>
    <w:rsid w:val="006F1F73"/>
    <w:rsid w:val="006F3212"/>
    <w:rsid w:val="006F3744"/>
    <w:rsid w:val="006F3EEE"/>
    <w:rsid w:val="006F4D97"/>
    <w:rsid w:val="006F5047"/>
    <w:rsid w:val="006F57C7"/>
    <w:rsid w:val="006F5965"/>
    <w:rsid w:val="006F639C"/>
    <w:rsid w:val="006F7177"/>
    <w:rsid w:val="006F75C9"/>
    <w:rsid w:val="006F7A6B"/>
    <w:rsid w:val="006F7E21"/>
    <w:rsid w:val="0070086E"/>
    <w:rsid w:val="0070116D"/>
    <w:rsid w:val="007022A9"/>
    <w:rsid w:val="0070230B"/>
    <w:rsid w:val="00703B7E"/>
    <w:rsid w:val="007050B1"/>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46A"/>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2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40CE"/>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69B"/>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4A5"/>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4C0A"/>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0A80"/>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8C2"/>
    <w:rsid w:val="009B6964"/>
    <w:rsid w:val="009B6BC1"/>
    <w:rsid w:val="009B7468"/>
    <w:rsid w:val="009B747F"/>
    <w:rsid w:val="009B75D7"/>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4C2E"/>
    <w:rsid w:val="009E56C6"/>
    <w:rsid w:val="009E58C3"/>
    <w:rsid w:val="009F35C9"/>
    <w:rsid w:val="009F52C4"/>
    <w:rsid w:val="009F5F87"/>
    <w:rsid w:val="009F65BC"/>
    <w:rsid w:val="009F6617"/>
    <w:rsid w:val="009F742E"/>
    <w:rsid w:val="009F7D9F"/>
    <w:rsid w:val="009F7E7E"/>
    <w:rsid w:val="00A002A1"/>
    <w:rsid w:val="00A037CA"/>
    <w:rsid w:val="00A043AB"/>
    <w:rsid w:val="00A04BF0"/>
    <w:rsid w:val="00A0560C"/>
    <w:rsid w:val="00A058A1"/>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58E7"/>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1CA"/>
    <w:rsid w:val="00BB46D4"/>
    <w:rsid w:val="00BB4C06"/>
    <w:rsid w:val="00BB544B"/>
    <w:rsid w:val="00BB549B"/>
    <w:rsid w:val="00BB6183"/>
    <w:rsid w:val="00BB64DA"/>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F0AC4"/>
    <w:rsid w:val="00BF39F7"/>
    <w:rsid w:val="00BF3B63"/>
    <w:rsid w:val="00C0069D"/>
    <w:rsid w:val="00C01206"/>
    <w:rsid w:val="00C012A4"/>
    <w:rsid w:val="00C02A4D"/>
    <w:rsid w:val="00C0349D"/>
    <w:rsid w:val="00C047C1"/>
    <w:rsid w:val="00C052F4"/>
    <w:rsid w:val="00C06AB3"/>
    <w:rsid w:val="00C07433"/>
    <w:rsid w:val="00C10B1C"/>
    <w:rsid w:val="00C10C5A"/>
    <w:rsid w:val="00C11163"/>
    <w:rsid w:val="00C12510"/>
    <w:rsid w:val="00C12702"/>
    <w:rsid w:val="00C14FEA"/>
    <w:rsid w:val="00C15F9F"/>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7E28"/>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27B7F"/>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940"/>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EE"/>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3F2B"/>
    <w:rsid w:val="00DF6FF0"/>
    <w:rsid w:val="00DF7775"/>
    <w:rsid w:val="00E00578"/>
    <w:rsid w:val="00E015DF"/>
    <w:rsid w:val="00E019A9"/>
    <w:rsid w:val="00E01C5F"/>
    <w:rsid w:val="00E0251A"/>
    <w:rsid w:val="00E04879"/>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278"/>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34B2"/>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45C9"/>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6E7"/>
    <w:rsid w:val="00FF2CDF"/>
    <w:rsid w:val="00FF3DC1"/>
    <w:rsid w:val="00FF697E"/>
    <w:rsid w:val="0132E9C3"/>
    <w:rsid w:val="023F99FC"/>
    <w:rsid w:val="0292E9B2"/>
    <w:rsid w:val="0534F3DD"/>
    <w:rsid w:val="0563BD76"/>
    <w:rsid w:val="0686095B"/>
    <w:rsid w:val="0B4621B8"/>
    <w:rsid w:val="0B540DFC"/>
    <w:rsid w:val="0D4BAE7B"/>
    <w:rsid w:val="0D81A1F7"/>
    <w:rsid w:val="0DC8ABD6"/>
    <w:rsid w:val="11663728"/>
    <w:rsid w:val="13DB9919"/>
    <w:rsid w:val="145A0F22"/>
    <w:rsid w:val="14DFEF7D"/>
    <w:rsid w:val="150145D5"/>
    <w:rsid w:val="15300C9F"/>
    <w:rsid w:val="167659E4"/>
    <w:rsid w:val="1870532E"/>
    <w:rsid w:val="1C57DD48"/>
    <w:rsid w:val="1DF3ADA9"/>
    <w:rsid w:val="1FC69BCC"/>
    <w:rsid w:val="21A016FF"/>
    <w:rsid w:val="22B88547"/>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5AFA42B"/>
    <w:rsid w:val="47498841"/>
    <w:rsid w:val="49182168"/>
    <w:rsid w:val="49B5DD51"/>
    <w:rsid w:val="4A052955"/>
    <w:rsid w:val="53605698"/>
    <w:rsid w:val="58A65B0C"/>
    <w:rsid w:val="5DA46BD1"/>
    <w:rsid w:val="624837C5"/>
    <w:rsid w:val="665F78AA"/>
    <w:rsid w:val="673C162A"/>
    <w:rsid w:val="68A65D6D"/>
    <w:rsid w:val="6A3EA1FF"/>
    <w:rsid w:val="6AFDE97B"/>
    <w:rsid w:val="766B95EE"/>
    <w:rsid w:val="7AE0790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51F102"/>
  <w15:docId w15:val="{58142093-97E1-45E5-95B4-7DEECF17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5535079">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03263293">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de" TargetMode="External"/><Relationship Id="rId18" Type="http://schemas.openxmlformats.org/officeDocument/2006/relationships/hyperlink" Target="mailto:js@schwartz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vtec.de" TargetMode="External"/><Relationship Id="rId17" Type="http://schemas.openxmlformats.org/officeDocument/2006/relationships/hyperlink" Target="http://www.mvtec.com" TargetMode="External"/><Relationship Id="rId2" Type="http://schemas.openxmlformats.org/officeDocument/2006/relationships/customXml" Target="../customXml/item2.xml"/><Relationship Id="rId16" Type="http://schemas.openxmlformats.org/officeDocument/2006/relationships/hyperlink" Target="mailto:press@mv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de/" TargetMode="External"/><Relationship Id="rId5" Type="http://schemas.openxmlformats.org/officeDocument/2006/relationships/numbering" Target="numbering.xml"/><Relationship Id="rId15" Type="http://schemas.openxmlformats.org/officeDocument/2006/relationships/hyperlink" Target="http://www.merlic.de" TargetMode="External"/><Relationship Id="rId10" Type="http://schemas.openxmlformats.org/officeDocument/2006/relationships/endnotes" Target="endnotes.xml"/><Relationship Id="rId19" Type="http://schemas.openxmlformats.org/officeDocument/2006/relationships/hyperlink" Target="http://www.schwartz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C72F6-8967-432C-AF92-F40CEE1379C4}">
  <ds:schemaRefs>
    <ds:schemaRef ds:uri="http://schemas.openxmlformats.org/officeDocument/2006/bibliography"/>
  </ds:schemaRefs>
</ds:datastoreItem>
</file>

<file path=customXml/itemProps3.xml><?xml version="1.0" encoding="utf-8"?>
<ds:datastoreItem xmlns:ds="http://schemas.openxmlformats.org/officeDocument/2006/customXml" ds:itemID="{76AB1C74-720E-4BB7-A505-4159DD804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D0F1B-8533-49A4-99ED-08EE8B034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Tobias Möldner - SCHWARTZ Public Relations</cp:lastModifiedBy>
  <cp:revision>2</cp:revision>
  <cp:lastPrinted>2021-09-01T12:40:00Z</cp:lastPrinted>
  <dcterms:created xsi:type="dcterms:W3CDTF">2021-09-08T15:55:00Z</dcterms:created>
  <dcterms:modified xsi:type="dcterms:W3CDTF">2021-09-08T15:55:00Z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